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B10263" w:rsidRPr="00B10263">
        <w:rPr>
          <w:rFonts w:ascii="Arial" w:eastAsia="宋体" w:hAnsi="Arial" w:cs="Arial"/>
          <w:b/>
          <w:sz w:val="24"/>
          <w:szCs w:val="24"/>
          <w:lang w:eastAsia="zh-CN"/>
        </w:rPr>
        <w:t>R4-240882</w:t>
      </w:r>
      <w:r w:rsidR="00B10263">
        <w:rPr>
          <w:rFonts w:ascii="Arial" w:eastAsia="宋体" w:hAnsi="Arial" w:cs="Arial"/>
          <w:b/>
          <w:sz w:val="24"/>
          <w:szCs w:val="24"/>
          <w:lang w:eastAsia="zh-CN"/>
        </w:rPr>
        <w:t>5</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10.1</w:t>
      </w:r>
      <w:r w:rsidR="00E46C13">
        <w:rPr>
          <w:rFonts w:ascii="Arial" w:hAnsi="Arial" w:cs="Arial"/>
          <w:b/>
          <w:bCs/>
          <w:sz w:val="24"/>
          <w:szCs w:val="24"/>
          <w:lang w:val="en-US"/>
        </w:rPr>
        <w:t>4</w:t>
      </w:r>
      <w:r w:rsidR="002A6C28">
        <w:rPr>
          <w:rFonts w:ascii="Arial" w:hAnsi="Arial" w:cs="Arial"/>
          <w:b/>
          <w:bCs/>
          <w:sz w:val="24"/>
          <w:szCs w:val="24"/>
          <w:lang w:val="en-US"/>
        </w:rPr>
        <w:t>.2.</w:t>
      </w:r>
      <w:r w:rsidR="00E46C13">
        <w:rPr>
          <w:rFonts w:ascii="Arial" w:hAnsi="Arial" w:cs="Arial"/>
          <w:b/>
          <w:bCs/>
          <w:sz w:val="24"/>
          <w:szCs w:val="24"/>
          <w:lang w:val="en-US"/>
        </w:rPr>
        <w:t>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5B6237">
        <w:rPr>
          <w:rFonts w:ascii="Arial" w:hAnsi="Arial" w:cs="Arial"/>
          <w:b/>
          <w:bCs/>
          <w:sz w:val="24"/>
          <w:szCs w:val="24"/>
          <w:lang w:val="en-US"/>
        </w:rPr>
        <w:t>LP</w:t>
      </w:r>
      <w:r w:rsidR="00F05683">
        <w:rPr>
          <w:rFonts w:ascii="Arial" w:hAnsi="Arial" w:cs="Arial"/>
          <w:b/>
          <w:bCs/>
          <w:sz w:val="24"/>
          <w:szCs w:val="24"/>
          <w:lang w:val="en-US"/>
        </w:rPr>
        <w:t>-</w:t>
      </w:r>
      <w:r w:rsidR="005B6237">
        <w:rPr>
          <w:rFonts w:ascii="Arial" w:hAnsi="Arial" w:cs="Arial"/>
          <w:b/>
          <w:bCs/>
          <w:sz w:val="24"/>
          <w:szCs w:val="24"/>
          <w:lang w:val="en-US"/>
        </w:rPr>
        <w:t>WUS RX requirement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F05683">
        <w:t>LP-WUS REFSENS has been fully discussed</w:t>
      </w:r>
      <w:r w:rsidR="003852AF">
        <w:t>.</w:t>
      </w:r>
      <w:r w:rsidR="00F05683">
        <w:t xml:space="preserve"> A WF [1] has been agreed to capture the </w:t>
      </w:r>
      <w:r w:rsidR="00BA76B8">
        <w:t>online agreements. In this contribution, we try to give further discussion on REFSENS requirement.</w:t>
      </w:r>
    </w:p>
    <w:p w:rsidR="003A046D" w:rsidRDefault="00986414">
      <w:pPr>
        <w:pStyle w:val="1"/>
        <w:numPr>
          <w:ilvl w:val="0"/>
          <w:numId w:val="2"/>
        </w:numPr>
      </w:pPr>
      <w:r>
        <w:t>Discussion</w:t>
      </w:r>
    </w:p>
    <w:p w:rsidR="00F51B79" w:rsidRDefault="00A16126" w:rsidP="00D57ECD">
      <w:pPr>
        <w:rPr>
          <w:rFonts w:eastAsia="等线"/>
          <w:lang w:eastAsia="zh-CN"/>
        </w:rPr>
      </w:pPr>
      <w:r>
        <w:rPr>
          <w:rFonts w:eastAsia="等线" w:hint="eastAsia"/>
          <w:lang w:eastAsia="zh-CN"/>
        </w:rPr>
        <w:t>T</w:t>
      </w:r>
      <w:r>
        <w:rPr>
          <w:rFonts w:eastAsia="等线"/>
          <w:lang w:eastAsia="zh-CN"/>
        </w:rPr>
        <w:t>he agreement related to REFSNES has been captured as below:</w:t>
      </w:r>
    </w:p>
    <w:p w:rsidR="00F51B79" w:rsidRDefault="00F51B79" w:rsidP="00D57ECD">
      <w:pPr>
        <w:rPr>
          <w:rFonts w:eastAsia="等线"/>
          <w:lang w:eastAsia="zh-CN"/>
        </w:rPr>
      </w:pPr>
      <w:r>
        <w:rPr>
          <w:rFonts w:eastAsia="等线"/>
          <w:noProof/>
          <w:lang w:eastAsia="zh-CN"/>
        </w:rPr>
        <mc:AlternateContent>
          <mc:Choice Requires="wps">
            <w:drawing>
              <wp:inline distT="0" distB="0" distL="0" distR="0">
                <wp:extent cx="914400" cy="2538484"/>
                <wp:effectExtent l="0" t="0" r="24130" b="14605"/>
                <wp:docPr id="1" name="文本框 1"/>
                <wp:cNvGraphicFramePr/>
                <a:graphic xmlns:a="http://schemas.openxmlformats.org/drawingml/2006/main">
                  <a:graphicData uri="http://schemas.microsoft.com/office/word/2010/wordprocessingShape">
                    <wps:wsp>
                      <wps:cNvSpPr txBox="1"/>
                      <wps:spPr>
                        <a:xfrm>
                          <a:off x="0" y="0"/>
                          <a:ext cx="914400" cy="2538484"/>
                        </a:xfrm>
                        <a:prstGeom prst="rect">
                          <a:avLst/>
                        </a:prstGeom>
                        <a:solidFill>
                          <a:schemeClr val="lt1"/>
                        </a:solidFill>
                        <a:ln w="6350">
                          <a:solidFill>
                            <a:prstClr val="black"/>
                          </a:solidFill>
                        </a:ln>
                      </wps:spPr>
                      <wps:txbx>
                        <w:txbxContent>
                          <w:p w:rsidR="00BA76B8" w:rsidRPr="00690E73" w:rsidRDefault="00BA76B8" w:rsidP="00BA76B8">
                            <w:pPr>
                              <w:rPr>
                                <w:b/>
                                <w:u w:val="single"/>
                              </w:rPr>
                            </w:pPr>
                            <w:r w:rsidRPr="00690E73">
                              <w:rPr>
                                <w:b/>
                                <w:u w:val="single"/>
                              </w:rPr>
                              <w:t xml:space="preserve">Issue </w:t>
                            </w:r>
                            <w:r>
                              <w:rPr>
                                <w:b/>
                                <w:u w:val="single"/>
                              </w:rPr>
                              <w:t>2</w:t>
                            </w:r>
                            <w:r w:rsidRPr="00690E73">
                              <w:rPr>
                                <w:b/>
                                <w:u w:val="single"/>
                              </w:rPr>
                              <w:t>-</w:t>
                            </w:r>
                            <w:r>
                              <w:rPr>
                                <w:rFonts w:hint="eastAsia"/>
                                <w:b/>
                                <w:u w:val="single"/>
                              </w:rPr>
                              <w:t>2</w:t>
                            </w:r>
                            <w:r>
                              <w:rPr>
                                <w:b/>
                                <w:u w:val="single"/>
                              </w:rPr>
                              <w:t>-1</w:t>
                            </w:r>
                            <w:r w:rsidRPr="00690E73">
                              <w:rPr>
                                <w:b/>
                                <w:u w:val="single"/>
                              </w:rPr>
                              <w:t xml:space="preserve">: </w:t>
                            </w:r>
                            <w:r>
                              <w:rPr>
                                <w:rFonts w:hint="eastAsia"/>
                                <w:b/>
                                <w:u w:val="single"/>
                              </w:rPr>
                              <w:t>Performance metric for REFSENS</w:t>
                            </w:r>
                          </w:p>
                          <w:p w:rsidR="00BA76B8" w:rsidRPr="00BF12AA" w:rsidRDefault="00BA76B8" w:rsidP="00BA76B8">
                            <w:pPr>
                              <w:rPr>
                                <w:b/>
                                <w:bCs/>
                                <w:highlight w:val="green"/>
                              </w:rPr>
                            </w:pPr>
                            <w:r w:rsidRPr="00BF12AA">
                              <w:rPr>
                                <w:rFonts w:hint="eastAsia"/>
                                <w:b/>
                                <w:bCs/>
                                <w:highlight w:val="green"/>
                              </w:rPr>
                              <w:t>A</w:t>
                            </w:r>
                            <w:r w:rsidRPr="00BF12AA">
                              <w:rPr>
                                <w:b/>
                                <w:bCs/>
                                <w:highlight w:val="green"/>
                              </w:rPr>
                              <w:t xml:space="preserve">greement: </w:t>
                            </w:r>
                          </w:p>
                          <w:p w:rsidR="00BA76B8" w:rsidRPr="00354A45" w:rsidRDefault="00BA76B8" w:rsidP="00BA76B8">
                            <w:pPr>
                              <w:pStyle w:val="afc"/>
                              <w:numPr>
                                <w:ilvl w:val="0"/>
                                <w:numId w:val="18"/>
                              </w:numPr>
                              <w:ind w:firstLineChars="0"/>
                              <w:rPr>
                                <w:rFonts w:eastAsiaTheme="minorEastAsia"/>
                                <w:highlight w:val="green"/>
                              </w:rPr>
                            </w:pPr>
                            <w:r w:rsidRPr="00354A45">
                              <w:rPr>
                                <w:rFonts w:eastAsiaTheme="minorEastAsia"/>
                                <w:highlight w:val="green"/>
                              </w:rPr>
                              <w:t>Use X</w:t>
                            </w:r>
                            <w:r w:rsidRPr="00A16126">
                              <w:rPr>
                                <w:rFonts w:eastAsiaTheme="minorEastAsia"/>
                                <w:highlight w:val="green"/>
                              </w:rPr>
                              <w:t>% missed detection rate as</w:t>
                            </w:r>
                            <w:r w:rsidRPr="00354A45">
                              <w:rPr>
                                <w:rFonts w:eastAsiaTheme="minorEastAsia"/>
                                <w:highlight w:val="green"/>
                              </w:rPr>
                              <w:t xml:space="preserve"> the starting point for performance metric for LP-WUS RF requirements</w:t>
                            </w:r>
                          </w:p>
                          <w:p w:rsidR="00BA76B8" w:rsidRPr="00354A45" w:rsidRDefault="00BA76B8" w:rsidP="00BA76B8">
                            <w:pPr>
                              <w:pStyle w:val="afc"/>
                              <w:numPr>
                                <w:ilvl w:val="1"/>
                                <w:numId w:val="17"/>
                              </w:numPr>
                              <w:ind w:firstLineChars="0"/>
                              <w:rPr>
                                <w:rFonts w:eastAsiaTheme="minorEastAsia"/>
                                <w:highlight w:val="green"/>
                              </w:rPr>
                            </w:pPr>
                            <w:r w:rsidRPr="00354A45">
                              <w:rPr>
                                <w:rFonts w:eastAsiaTheme="minorEastAsia" w:hint="eastAsia"/>
                                <w:highlight w:val="green"/>
                              </w:rPr>
                              <w:t>F</w:t>
                            </w:r>
                            <w:r w:rsidRPr="00354A45">
                              <w:rPr>
                                <w:rFonts w:eastAsiaTheme="minorEastAsia"/>
                                <w:highlight w:val="green"/>
                              </w:rPr>
                              <w:t>FS on X values</w:t>
                            </w:r>
                          </w:p>
                          <w:p w:rsidR="00BA76B8" w:rsidRPr="00354A45" w:rsidRDefault="00BA76B8" w:rsidP="00BA76B8">
                            <w:pPr>
                              <w:pStyle w:val="afc"/>
                              <w:numPr>
                                <w:ilvl w:val="1"/>
                                <w:numId w:val="17"/>
                              </w:numPr>
                              <w:ind w:firstLineChars="0"/>
                              <w:rPr>
                                <w:rFonts w:eastAsiaTheme="minorEastAsia"/>
                                <w:highlight w:val="green"/>
                              </w:rPr>
                            </w:pPr>
                            <w:r w:rsidRPr="00354A45">
                              <w:rPr>
                                <w:rFonts w:eastAsiaTheme="minorEastAsia"/>
                                <w:highlight w:val="green"/>
                              </w:rPr>
                              <w:t>FFS on whether to have false alarm rate</w:t>
                            </w:r>
                          </w:p>
                          <w:p w:rsidR="00BA76B8" w:rsidRPr="00F359E7" w:rsidRDefault="00BA76B8" w:rsidP="00BA76B8">
                            <w:pPr>
                              <w:rPr>
                                <w:b/>
                                <w:u w:val="single"/>
                              </w:rPr>
                            </w:pPr>
                            <w:r w:rsidRPr="00690E73">
                              <w:rPr>
                                <w:b/>
                                <w:u w:val="single"/>
                              </w:rPr>
                              <w:t xml:space="preserve">Issue </w:t>
                            </w:r>
                            <w:r>
                              <w:rPr>
                                <w:b/>
                                <w:u w:val="single"/>
                              </w:rPr>
                              <w:t>2</w:t>
                            </w:r>
                            <w:r w:rsidRPr="00690E73">
                              <w:rPr>
                                <w:b/>
                                <w:u w:val="single"/>
                              </w:rPr>
                              <w:t>-</w:t>
                            </w:r>
                            <w:r>
                              <w:rPr>
                                <w:rFonts w:hint="eastAsia"/>
                                <w:b/>
                                <w:u w:val="single"/>
                              </w:rPr>
                              <w:t>2</w:t>
                            </w:r>
                            <w:r>
                              <w:rPr>
                                <w:b/>
                                <w:u w:val="single"/>
                              </w:rPr>
                              <w:t>-2</w:t>
                            </w:r>
                            <w:r w:rsidRPr="00690E73">
                              <w:rPr>
                                <w:b/>
                                <w:u w:val="single"/>
                              </w:rPr>
                              <w:t xml:space="preserve">: </w:t>
                            </w:r>
                            <w:r>
                              <w:rPr>
                                <w:rFonts w:hint="eastAsia"/>
                                <w:b/>
                                <w:u w:val="single"/>
                              </w:rPr>
                              <w:t>How to specify REFSENS requirements</w:t>
                            </w:r>
                          </w:p>
                          <w:p w:rsidR="00BA76B8" w:rsidRPr="00443DED" w:rsidRDefault="00BA76B8" w:rsidP="00BA76B8">
                            <w:pPr>
                              <w:rPr>
                                <w:b/>
                                <w:bCs/>
                                <w:highlight w:val="green"/>
                              </w:rPr>
                            </w:pPr>
                            <w:r w:rsidRPr="00443DED">
                              <w:rPr>
                                <w:rFonts w:hint="eastAsia"/>
                                <w:b/>
                                <w:bCs/>
                                <w:highlight w:val="green"/>
                              </w:rPr>
                              <w:t>A</w:t>
                            </w:r>
                            <w:r w:rsidRPr="00443DED">
                              <w:rPr>
                                <w:b/>
                                <w:bCs/>
                                <w:highlight w:val="green"/>
                              </w:rPr>
                              <w:t xml:space="preserve">greement: </w:t>
                            </w:r>
                          </w:p>
                          <w:p w:rsidR="00BA76B8" w:rsidRPr="00EA69A2" w:rsidRDefault="00BA76B8" w:rsidP="00BA76B8">
                            <w:pPr>
                              <w:pStyle w:val="afc"/>
                              <w:numPr>
                                <w:ilvl w:val="0"/>
                                <w:numId w:val="19"/>
                              </w:numPr>
                              <w:ind w:firstLineChars="0"/>
                              <w:rPr>
                                <w:highlight w:val="green"/>
                              </w:rPr>
                            </w:pPr>
                            <w:r w:rsidRPr="00EA69A2">
                              <w:rPr>
                                <w:highlight w:val="green"/>
                              </w:rPr>
                              <w:t>R</w:t>
                            </w:r>
                            <w:r w:rsidRPr="00EA69A2">
                              <w:rPr>
                                <w:rFonts w:hint="eastAsia"/>
                                <w:highlight w:val="green"/>
                              </w:rPr>
                              <w:t>euse legacy approach to derive REFSENS, further discuss SNR, NF, IM</w:t>
                            </w:r>
                          </w:p>
                          <w:p w:rsidR="00BA76B8" w:rsidRPr="00F359E7" w:rsidRDefault="00BA76B8" w:rsidP="00BA76B8">
                            <w:pPr>
                              <w:pStyle w:val="afc"/>
                              <w:numPr>
                                <w:ilvl w:val="1"/>
                                <w:numId w:val="17"/>
                              </w:numPr>
                              <w:ind w:firstLineChars="0"/>
                              <w:rPr>
                                <w:rFonts w:eastAsiaTheme="minorEastAsia"/>
                                <w:highlight w:val="green"/>
                              </w:rPr>
                            </w:pPr>
                            <w:r w:rsidRPr="00EA69A2">
                              <w:rPr>
                                <w:rFonts w:eastAsiaTheme="minorEastAsia" w:hint="eastAsia"/>
                                <w:highlight w:val="green"/>
                              </w:rPr>
                              <w:t>F</w:t>
                            </w:r>
                            <w:r w:rsidRPr="00EA69A2">
                              <w:rPr>
                                <w:rFonts w:eastAsiaTheme="minorEastAsia"/>
                                <w:highlight w:val="green"/>
                              </w:rPr>
                              <w:t>FS whether to design REFSENS requirements or other requirements to ensure LP-WUR meet the coverage target</w:t>
                            </w:r>
                          </w:p>
                          <w:p w:rsidR="00F51B79" w:rsidRPr="00BA76B8" w:rsidRDefault="00F51B7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199.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" fillcolor="white [3201]" strokeweight=".5pt">
                <v:textbox>
                  <w:txbxContent>
                    <w:p w:rsidR="00BA76B8" w:rsidRPr="00690E73" w:rsidRDefault="00BA76B8" w:rsidP="00BA76B8">
                      <w:pPr>
                        <w:rPr>
                          <w:b/>
                          <w:u w:val="single"/>
                        </w:rPr>
                      </w:pPr>
                      <w:r w:rsidRPr="00690E73">
                        <w:rPr>
                          <w:b/>
                          <w:u w:val="single"/>
                        </w:rPr>
                        <w:t xml:space="preserve">Issue </w:t>
                      </w:r>
                      <w:r>
                        <w:rPr>
                          <w:b/>
                          <w:u w:val="single"/>
                        </w:rPr>
                        <w:t>2</w:t>
                      </w:r>
                      <w:r w:rsidRPr="00690E73">
                        <w:rPr>
                          <w:b/>
                          <w:u w:val="single"/>
                        </w:rPr>
                        <w:t>-</w:t>
                      </w:r>
                      <w:r>
                        <w:rPr>
                          <w:rFonts w:hint="eastAsia"/>
                          <w:b/>
                          <w:u w:val="single"/>
                        </w:rPr>
                        <w:t>2</w:t>
                      </w:r>
                      <w:r>
                        <w:rPr>
                          <w:b/>
                          <w:u w:val="single"/>
                        </w:rPr>
                        <w:t>-1</w:t>
                      </w:r>
                      <w:r w:rsidRPr="00690E73">
                        <w:rPr>
                          <w:b/>
                          <w:u w:val="single"/>
                        </w:rPr>
                        <w:t xml:space="preserve">: </w:t>
                      </w:r>
                      <w:r>
                        <w:rPr>
                          <w:rFonts w:hint="eastAsia"/>
                          <w:b/>
                          <w:u w:val="single"/>
                        </w:rPr>
                        <w:t>Performance metric for REFSENS</w:t>
                      </w:r>
                    </w:p>
                    <w:p w:rsidR="00BA76B8" w:rsidRPr="00BF12AA" w:rsidRDefault="00BA76B8" w:rsidP="00BA76B8">
                      <w:pPr>
                        <w:rPr>
                          <w:b/>
                          <w:bCs/>
                          <w:highlight w:val="green"/>
                        </w:rPr>
                      </w:pPr>
                      <w:r w:rsidRPr="00BF12AA">
                        <w:rPr>
                          <w:rFonts w:hint="eastAsia"/>
                          <w:b/>
                          <w:bCs/>
                          <w:highlight w:val="green"/>
                        </w:rPr>
                        <w:t>A</w:t>
                      </w:r>
                      <w:r w:rsidRPr="00BF12AA">
                        <w:rPr>
                          <w:b/>
                          <w:bCs/>
                          <w:highlight w:val="green"/>
                        </w:rPr>
                        <w:t xml:space="preserve">greement: </w:t>
                      </w:r>
                    </w:p>
                    <w:p w:rsidR="00BA76B8" w:rsidRPr="00354A45" w:rsidRDefault="00BA76B8" w:rsidP="00BA76B8">
                      <w:pPr>
                        <w:pStyle w:val="afc"/>
                        <w:numPr>
                          <w:ilvl w:val="0"/>
                          <w:numId w:val="18"/>
                        </w:numPr>
                        <w:ind w:firstLineChars="0"/>
                        <w:rPr>
                          <w:rFonts w:eastAsiaTheme="minorEastAsia"/>
                          <w:highlight w:val="green"/>
                        </w:rPr>
                      </w:pPr>
                      <w:r w:rsidRPr="00354A45">
                        <w:rPr>
                          <w:rFonts w:eastAsiaTheme="minorEastAsia"/>
                          <w:highlight w:val="green"/>
                        </w:rPr>
                        <w:t>Use X</w:t>
                      </w:r>
                      <w:r w:rsidRPr="00A16126">
                        <w:rPr>
                          <w:rFonts w:eastAsiaTheme="minorEastAsia"/>
                          <w:highlight w:val="green"/>
                        </w:rPr>
                        <w:t>% missed detection rate as</w:t>
                      </w:r>
                      <w:r w:rsidRPr="00354A45">
                        <w:rPr>
                          <w:rFonts w:eastAsiaTheme="minorEastAsia"/>
                          <w:highlight w:val="green"/>
                        </w:rPr>
                        <w:t xml:space="preserve"> the starting point for performance metric for LP-WUS RF requirements</w:t>
                      </w:r>
                    </w:p>
                    <w:p w:rsidR="00BA76B8" w:rsidRPr="00354A45" w:rsidRDefault="00BA76B8" w:rsidP="00BA76B8">
                      <w:pPr>
                        <w:pStyle w:val="afc"/>
                        <w:numPr>
                          <w:ilvl w:val="1"/>
                          <w:numId w:val="17"/>
                        </w:numPr>
                        <w:ind w:firstLineChars="0"/>
                        <w:rPr>
                          <w:rFonts w:eastAsiaTheme="minorEastAsia"/>
                          <w:highlight w:val="green"/>
                        </w:rPr>
                      </w:pPr>
                      <w:r w:rsidRPr="00354A45">
                        <w:rPr>
                          <w:rFonts w:eastAsiaTheme="minorEastAsia" w:hint="eastAsia"/>
                          <w:highlight w:val="green"/>
                        </w:rPr>
                        <w:t>F</w:t>
                      </w:r>
                      <w:r w:rsidRPr="00354A45">
                        <w:rPr>
                          <w:rFonts w:eastAsiaTheme="minorEastAsia"/>
                          <w:highlight w:val="green"/>
                        </w:rPr>
                        <w:t>FS on X values</w:t>
                      </w:r>
                    </w:p>
                    <w:p w:rsidR="00BA76B8" w:rsidRPr="00354A45" w:rsidRDefault="00BA76B8" w:rsidP="00BA76B8">
                      <w:pPr>
                        <w:pStyle w:val="afc"/>
                        <w:numPr>
                          <w:ilvl w:val="1"/>
                          <w:numId w:val="17"/>
                        </w:numPr>
                        <w:ind w:firstLineChars="0"/>
                        <w:rPr>
                          <w:rFonts w:eastAsiaTheme="minorEastAsia"/>
                          <w:highlight w:val="green"/>
                        </w:rPr>
                      </w:pPr>
                      <w:r w:rsidRPr="00354A45">
                        <w:rPr>
                          <w:rFonts w:eastAsiaTheme="minorEastAsia"/>
                          <w:highlight w:val="green"/>
                        </w:rPr>
                        <w:t>FFS on whether to have false alarm rate</w:t>
                      </w:r>
                    </w:p>
                    <w:p w:rsidR="00BA76B8" w:rsidRPr="00F359E7" w:rsidRDefault="00BA76B8" w:rsidP="00BA76B8">
                      <w:pPr>
                        <w:rPr>
                          <w:b/>
                          <w:u w:val="single"/>
                        </w:rPr>
                      </w:pPr>
                      <w:r w:rsidRPr="00690E73">
                        <w:rPr>
                          <w:b/>
                          <w:u w:val="single"/>
                        </w:rPr>
                        <w:t xml:space="preserve">Issue </w:t>
                      </w:r>
                      <w:r>
                        <w:rPr>
                          <w:b/>
                          <w:u w:val="single"/>
                        </w:rPr>
                        <w:t>2</w:t>
                      </w:r>
                      <w:r w:rsidRPr="00690E73">
                        <w:rPr>
                          <w:b/>
                          <w:u w:val="single"/>
                        </w:rPr>
                        <w:t>-</w:t>
                      </w:r>
                      <w:r>
                        <w:rPr>
                          <w:rFonts w:hint="eastAsia"/>
                          <w:b/>
                          <w:u w:val="single"/>
                        </w:rPr>
                        <w:t>2</w:t>
                      </w:r>
                      <w:r>
                        <w:rPr>
                          <w:b/>
                          <w:u w:val="single"/>
                        </w:rPr>
                        <w:t>-2</w:t>
                      </w:r>
                      <w:r w:rsidRPr="00690E73">
                        <w:rPr>
                          <w:b/>
                          <w:u w:val="single"/>
                        </w:rPr>
                        <w:t xml:space="preserve">: </w:t>
                      </w:r>
                      <w:r>
                        <w:rPr>
                          <w:rFonts w:hint="eastAsia"/>
                          <w:b/>
                          <w:u w:val="single"/>
                        </w:rPr>
                        <w:t>How to specify REFSENS requirements</w:t>
                      </w:r>
                    </w:p>
                    <w:p w:rsidR="00BA76B8" w:rsidRPr="00443DED" w:rsidRDefault="00BA76B8" w:rsidP="00BA76B8">
                      <w:pPr>
                        <w:rPr>
                          <w:b/>
                          <w:bCs/>
                          <w:highlight w:val="green"/>
                        </w:rPr>
                      </w:pPr>
                      <w:r w:rsidRPr="00443DED">
                        <w:rPr>
                          <w:rFonts w:hint="eastAsia"/>
                          <w:b/>
                          <w:bCs/>
                          <w:highlight w:val="green"/>
                        </w:rPr>
                        <w:t>A</w:t>
                      </w:r>
                      <w:r w:rsidRPr="00443DED">
                        <w:rPr>
                          <w:b/>
                          <w:bCs/>
                          <w:highlight w:val="green"/>
                        </w:rPr>
                        <w:t xml:space="preserve">greement: </w:t>
                      </w:r>
                    </w:p>
                    <w:p w:rsidR="00BA76B8" w:rsidRPr="00EA69A2" w:rsidRDefault="00BA76B8" w:rsidP="00BA76B8">
                      <w:pPr>
                        <w:pStyle w:val="afc"/>
                        <w:numPr>
                          <w:ilvl w:val="0"/>
                          <w:numId w:val="19"/>
                        </w:numPr>
                        <w:ind w:firstLineChars="0"/>
                        <w:rPr>
                          <w:highlight w:val="green"/>
                        </w:rPr>
                      </w:pPr>
                      <w:r w:rsidRPr="00EA69A2">
                        <w:rPr>
                          <w:highlight w:val="green"/>
                        </w:rPr>
                        <w:t>R</w:t>
                      </w:r>
                      <w:r w:rsidRPr="00EA69A2">
                        <w:rPr>
                          <w:rFonts w:hint="eastAsia"/>
                          <w:highlight w:val="green"/>
                        </w:rPr>
                        <w:t>euse legacy approach to derive REFSENS, further discuss SNR, NF, IM</w:t>
                      </w:r>
                    </w:p>
                    <w:p w:rsidR="00BA76B8" w:rsidRPr="00F359E7" w:rsidRDefault="00BA76B8" w:rsidP="00BA76B8">
                      <w:pPr>
                        <w:pStyle w:val="afc"/>
                        <w:numPr>
                          <w:ilvl w:val="1"/>
                          <w:numId w:val="17"/>
                        </w:numPr>
                        <w:ind w:firstLineChars="0"/>
                        <w:rPr>
                          <w:rFonts w:eastAsiaTheme="minorEastAsia"/>
                          <w:highlight w:val="green"/>
                        </w:rPr>
                      </w:pPr>
                      <w:r w:rsidRPr="00EA69A2">
                        <w:rPr>
                          <w:rFonts w:eastAsiaTheme="minorEastAsia" w:hint="eastAsia"/>
                          <w:highlight w:val="green"/>
                        </w:rPr>
                        <w:t>F</w:t>
                      </w:r>
                      <w:r w:rsidRPr="00EA69A2">
                        <w:rPr>
                          <w:rFonts w:eastAsiaTheme="minorEastAsia"/>
                          <w:highlight w:val="green"/>
                        </w:rPr>
                        <w:t>FS whether to design REFSENS requirements or other requirements to ensure LP-WUR meet the coverage target</w:t>
                      </w:r>
                    </w:p>
                    <w:p w:rsidR="00F51B79" w:rsidRPr="00BA76B8" w:rsidRDefault="00F51B79"/>
                  </w:txbxContent>
                </v:textbox>
                <w10:anchorlock/>
              </v:shape>
            </w:pict>
          </mc:Fallback>
        </mc:AlternateContent>
      </w:r>
    </w:p>
    <w:p w:rsidR="00A16126" w:rsidRDefault="00A16126" w:rsidP="00D57ECD">
      <w:pPr>
        <w:rPr>
          <w:rFonts w:eastAsia="等线"/>
          <w:lang w:eastAsia="zh-CN"/>
        </w:rPr>
      </w:pPr>
      <w:r>
        <w:rPr>
          <w:rFonts w:eastAsia="等线" w:hint="eastAsia"/>
          <w:lang w:eastAsia="zh-CN"/>
        </w:rPr>
        <w:t>F</w:t>
      </w:r>
      <w:r>
        <w:rPr>
          <w:rFonts w:eastAsia="等线"/>
          <w:lang w:eastAsia="zh-CN"/>
        </w:rPr>
        <w:t xml:space="preserve">rom simulation perspective, </w:t>
      </w:r>
      <w:r w:rsidR="007239FC">
        <w:rPr>
          <w:rFonts w:eastAsia="等线"/>
          <w:lang w:eastAsia="zh-CN"/>
        </w:rPr>
        <w:t xml:space="preserve">during the Rel-18 simulation study, the miss detection rate MRD is assumed as 1% as captured in TR 38.869 </w:t>
      </w:r>
      <w:r w:rsidR="001E07E3">
        <w:t>t</w:t>
      </w:r>
      <w:r w:rsidR="001E07E3" w:rsidRPr="003A318B">
        <w:t>able 7.1.2.2-</w:t>
      </w:r>
      <w:r w:rsidR="001E07E3">
        <w:t>8</w:t>
      </w:r>
      <w:r w:rsidR="007239FC">
        <w:rPr>
          <w:rFonts w:eastAsia="等线"/>
          <w:lang w:eastAsia="zh-CN"/>
        </w:rPr>
        <w:t xml:space="preserve">. Furthermore, for RAN1 simulation, the </w:t>
      </w:r>
      <w:r w:rsidR="001E07E3">
        <w:rPr>
          <w:rFonts w:eastAsia="等线"/>
          <w:lang w:eastAsia="zh-CN"/>
        </w:rPr>
        <w:t xml:space="preserve">MDR and FAR (False alarm rate) has been agreed as 1% and {1%, 0.1%} respectively. </w:t>
      </w:r>
    </w:p>
    <w:p w:rsidR="001E07E3" w:rsidRPr="001E07E3" w:rsidRDefault="001E07E3" w:rsidP="00D57ECD">
      <w:pPr>
        <w:rPr>
          <w:rFonts w:eastAsia="等线"/>
          <w:b/>
          <w:lang w:eastAsia="zh-CN"/>
        </w:rPr>
      </w:pPr>
      <w:r w:rsidRPr="001E07E3">
        <w:rPr>
          <w:rFonts w:eastAsia="等线" w:hint="eastAsia"/>
          <w:b/>
          <w:lang w:eastAsia="zh-CN"/>
        </w:rPr>
        <w:t>O</w:t>
      </w:r>
      <w:r w:rsidRPr="001E07E3">
        <w:rPr>
          <w:rFonts w:eastAsia="等线"/>
          <w:b/>
          <w:lang w:eastAsia="zh-CN"/>
        </w:rPr>
        <w:t>bservation 1: For simulation perspective, the MDR and FAR are used as 1% and 1% respectively.</w:t>
      </w:r>
    </w:p>
    <w:p w:rsidR="001E07E3" w:rsidRDefault="00C805F0" w:rsidP="00D57ECD">
      <w:pPr>
        <w:rPr>
          <w:rFonts w:eastAsia="等线"/>
          <w:lang w:eastAsia="zh-CN"/>
        </w:rPr>
      </w:pPr>
      <w:r>
        <w:rPr>
          <w:rFonts w:eastAsia="等线" w:hint="eastAsia"/>
          <w:lang w:eastAsia="zh-CN"/>
        </w:rPr>
        <w:t>D</w:t>
      </w:r>
      <w:r>
        <w:rPr>
          <w:rFonts w:eastAsia="等线"/>
          <w:lang w:eastAsia="zh-CN"/>
        </w:rPr>
        <w:t xml:space="preserve">uring the Rel-18 phase, RAN1 simulation has been provided with couple of simulation assumption of FAR </w:t>
      </w:r>
      <w:r w:rsidR="00305CF5">
        <w:rPr>
          <w:rFonts w:eastAsia="等线"/>
          <w:lang w:eastAsia="zh-CN"/>
        </w:rPr>
        <w:t>which can be seen in different sub-clauses of TR 38.869. However, in the end, there is no agreement on the FAR to be stated in the conclusion part. Instead, most of the simulation results has considered all different FAR values and a compromise has been reached. This also leave the implementation freedom for companies to set its FAR and corresponding power consumption.</w:t>
      </w:r>
    </w:p>
    <w:p w:rsidR="00305CF5" w:rsidRPr="00305CF5" w:rsidRDefault="00305CF5" w:rsidP="00D57ECD">
      <w:pPr>
        <w:rPr>
          <w:rFonts w:eastAsia="等线"/>
          <w:b/>
          <w:lang w:eastAsia="zh-CN"/>
        </w:rPr>
      </w:pPr>
      <w:r w:rsidRPr="00305CF5">
        <w:rPr>
          <w:rFonts w:eastAsia="等线" w:hint="eastAsia"/>
          <w:b/>
          <w:lang w:eastAsia="zh-CN"/>
        </w:rPr>
        <w:t>O</w:t>
      </w:r>
      <w:r w:rsidRPr="00305CF5">
        <w:rPr>
          <w:rFonts w:eastAsia="等线"/>
          <w:b/>
          <w:lang w:eastAsia="zh-CN"/>
        </w:rPr>
        <w:t>bservation 2: The conclusion of Rel-18 SI doesn’t give a concrete value of FAR.</w:t>
      </w:r>
    </w:p>
    <w:p w:rsidR="00305CF5" w:rsidRDefault="00305CF5" w:rsidP="00D57ECD">
      <w:pPr>
        <w:rPr>
          <w:rFonts w:eastAsia="等线"/>
          <w:lang w:eastAsia="zh-CN"/>
        </w:rPr>
      </w:pPr>
      <w:r>
        <w:rPr>
          <w:rFonts w:eastAsia="等线" w:hint="eastAsia"/>
          <w:lang w:eastAsia="zh-CN"/>
        </w:rPr>
        <w:t>B</w:t>
      </w:r>
      <w:r>
        <w:rPr>
          <w:rFonts w:eastAsia="等线"/>
          <w:lang w:eastAsia="zh-CN"/>
        </w:rPr>
        <w:t>ased on the above observations, it is proposed to set the 1% missed detection rate as the performance metric for LP-WUS REFSENS requirement and not to limit the FAR.</w:t>
      </w:r>
    </w:p>
    <w:p w:rsidR="00305CF5" w:rsidRPr="00305CF5" w:rsidRDefault="00305CF5" w:rsidP="00D57ECD">
      <w:pPr>
        <w:rPr>
          <w:rFonts w:eastAsia="等线"/>
          <w:b/>
          <w:lang w:eastAsia="zh-CN"/>
        </w:rPr>
      </w:pPr>
      <w:r w:rsidRPr="00305CF5">
        <w:rPr>
          <w:rFonts w:eastAsia="等线" w:hint="eastAsia"/>
          <w:b/>
          <w:lang w:eastAsia="zh-CN"/>
        </w:rPr>
        <w:t>P</w:t>
      </w:r>
      <w:r w:rsidRPr="00305CF5">
        <w:rPr>
          <w:rFonts w:eastAsia="等线"/>
          <w:b/>
          <w:lang w:eastAsia="zh-CN"/>
        </w:rPr>
        <w:t>roposal 1: It is proposed to set the 1% missed detection rate as the performance metric for LP-WUS REFSENS requirement and not to limit the FAR.</w:t>
      </w:r>
    </w:p>
    <w:p w:rsidR="009B28C1" w:rsidRDefault="00AC4D09" w:rsidP="00580C55">
      <w:pPr>
        <w:rPr>
          <w:rFonts w:eastAsia="等线"/>
          <w:lang w:eastAsia="zh-CN"/>
        </w:rPr>
      </w:pPr>
      <w:r>
        <w:rPr>
          <w:rFonts w:eastAsia="等线"/>
          <w:lang w:eastAsia="zh-CN"/>
        </w:rPr>
        <w:t>For the REFSENS requirement itself, currently RAN1 is still evaluating the SNR with different receivers. The most recent RAN1 agreement can be found as:</w:t>
      </w:r>
    </w:p>
    <w:p w:rsidR="00AC4D09" w:rsidRDefault="00E9705D" w:rsidP="00580C55">
      <w:pPr>
        <w:rPr>
          <w:rFonts w:eastAsia="等线"/>
          <w:lang w:eastAsia="zh-CN"/>
        </w:rPr>
      </w:pPr>
      <w:r>
        <w:rPr>
          <w:rFonts w:eastAsia="等线" w:hint="eastAsia"/>
          <w:noProof/>
          <w:lang w:eastAsia="zh-CN"/>
        </w:rPr>
        <w:lastRenderedPageBreak/>
        <mc:AlternateContent>
          <mc:Choice Requires="wps">
            <w:drawing>
              <wp:inline distT="0" distB="0" distL="0" distR="0">
                <wp:extent cx="914400" cy="4483289"/>
                <wp:effectExtent l="0" t="0" r="24130" b="12700"/>
                <wp:docPr id="4" name="文本框 4"/>
                <wp:cNvGraphicFramePr/>
                <a:graphic xmlns:a="http://schemas.openxmlformats.org/drawingml/2006/main">
                  <a:graphicData uri="http://schemas.microsoft.com/office/word/2010/wordprocessingShape">
                    <wps:wsp>
                      <wps:cNvSpPr txBox="1"/>
                      <wps:spPr>
                        <a:xfrm>
                          <a:off x="0" y="0"/>
                          <a:ext cx="914400" cy="4483289"/>
                        </a:xfrm>
                        <a:prstGeom prst="rect">
                          <a:avLst/>
                        </a:prstGeom>
                        <a:solidFill>
                          <a:schemeClr val="lt1"/>
                        </a:solidFill>
                        <a:ln w="6350">
                          <a:solidFill>
                            <a:prstClr val="black"/>
                          </a:solidFill>
                        </a:ln>
                      </wps:spPr>
                      <wps:txbx>
                        <w:txbxContent>
                          <w:p w:rsidR="00E9705D" w:rsidRPr="00347E67" w:rsidRDefault="00E9705D" w:rsidP="00E9705D">
                            <w:pPr>
                              <w:rPr>
                                <w:highlight w:val="green"/>
                                <w:lang w:eastAsia="x-none"/>
                              </w:rPr>
                            </w:pPr>
                            <w:r w:rsidRPr="00347E67">
                              <w:rPr>
                                <w:highlight w:val="green"/>
                                <w:lang w:eastAsia="x-none"/>
                              </w:rPr>
                              <w:t>Agreement</w:t>
                            </w:r>
                          </w:p>
                          <w:p w:rsidR="00E9705D" w:rsidRPr="00347E67" w:rsidRDefault="00E9705D" w:rsidP="00E9705D">
                            <w:pPr>
                              <w:rPr>
                                <w:lang w:eastAsia="x-none"/>
                              </w:rPr>
                            </w:pPr>
                            <w:r w:rsidRPr="00347E67">
                              <w:rPr>
                                <w:lang w:eastAsia="x-none"/>
                              </w:rPr>
                              <w:t>Regarding the LP-WUS information to trigger PDCCH monitoring of RRC connected UEs, at least consider the following：</w:t>
                            </w:r>
                          </w:p>
                          <w:p w:rsidR="00E9705D" w:rsidRPr="00347E67" w:rsidRDefault="00E9705D" w:rsidP="00E9705D">
                            <w:pPr>
                              <w:pStyle w:val="afc"/>
                              <w:numPr>
                                <w:ilvl w:val="0"/>
                                <w:numId w:val="20"/>
                              </w:numPr>
                              <w:ind w:firstLineChars="0"/>
                              <w:contextualSpacing/>
                            </w:pPr>
                            <w:r w:rsidRPr="00347E67">
                              <w:t>Option 1: A bitmap with each bit corresponding to [one or more] UEs</w:t>
                            </w:r>
                          </w:p>
                          <w:p w:rsidR="00E9705D" w:rsidRPr="00347E67" w:rsidRDefault="00E9705D" w:rsidP="00E9705D">
                            <w:pPr>
                              <w:pStyle w:val="afc"/>
                              <w:numPr>
                                <w:ilvl w:val="0"/>
                                <w:numId w:val="20"/>
                              </w:numPr>
                              <w:ind w:firstLineChars="0"/>
                              <w:contextualSpacing/>
                            </w:pPr>
                            <w:r w:rsidRPr="00347E67">
                              <w:t>Option 2: A codepoint value corresponding to one or part of UE identity, e.g., C-RNTI</w:t>
                            </w:r>
                          </w:p>
                          <w:p w:rsidR="00E9705D" w:rsidRPr="00347E67" w:rsidRDefault="00E9705D" w:rsidP="00E9705D">
                            <w:pPr>
                              <w:pStyle w:val="afc"/>
                              <w:numPr>
                                <w:ilvl w:val="0"/>
                                <w:numId w:val="20"/>
                              </w:numPr>
                              <w:ind w:firstLineChars="0"/>
                              <w:contextualSpacing/>
                            </w:pPr>
                            <w:r w:rsidRPr="00347E67">
                              <w:t>Option 3: A codepoint value corresponding to [one or more] UEs</w:t>
                            </w:r>
                          </w:p>
                          <w:p w:rsidR="00E9705D" w:rsidRPr="00347E67" w:rsidRDefault="00E9705D" w:rsidP="00E9705D">
                            <w:pPr>
                              <w:pStyle w:val="afc"/>
                              <w:numPr>
                                <w:ilvl w:val="0"/>
                                <w:numId w:val="20"/>
                              </w:numPr>
                              <w:ind w:firstLineChars="0"/>
                              <w:contextualSpacing/>
                            </w:pPr>
                            <w:r w:rsidRPr="00347E67">
                              <w:t>Option 4: Multiple codepoint values with each corresponding to [one or more] UE(s)</w:t>
                            </w:r>
                          </w:p>
                          <w:p w:rsidR="00E9705D" w:rsidRPr="00347E67" w:rsidRDefault="00E9705D" w:rsidP="00E9705D">
                            <w:pPr>
                              <w:pStyle w:val="afc"/>
                              <w:numPr>
                                <w:ilvl w:val="0"/>
                                <w:numId w:val="20"/>
                              </w:numPr>
                              <w:ind w:firstLineChars="0"/>
                              <w:contextualSpacing/>
                            </w:pPr>
                            <w:r w:rsidRPr="00347E67">
                              <w:t>Option 5: Multiple bit blocks with each corresponding to [one or more] UE(s)</w:t>
                            </w:r>
                          </w:p>
                          <w:p w:rsidR="00E9705D" w:rsidRPr="00347E67" w:rsidRDefault="00E9705D" w:rsidP="00E9705D">
                            <w:pPr>
                              <w:pStyle w:val="afc"/>
                              <w:numPr>
                                <w:ilvl w:val="0"/>
                                <w:numId w:val="20"/>
                              </w:numPr>
                              <w:ind w:firstLineChars="0"/>
                              <w:contextualSpacing/>
                            </w:pPr>
                            <w:r w:rsidRPr="00347E67">
                              <w:t>Combination of above options are not precluded.</w:t>
                            </w:r>
                          </w:p>
                          <w:p w:rsidR="00E9705D" w:rsidRPr="00347E67" w:rsidRDefault="00E9705D" w:rsidP="00E9705D">
                            <w:pPr>
                              <w:pStyle w:val="afc"/>
                              <w:numPr>
                                <w:ilvl w:val="0"/>
                                <w:numId w:val="20"/>
                              </w:numPr>
                              <w:ind w:firstLineChars="0"/>
                              <w:contextualSpacing/>
                            </w:pPr>
                            <w:r w:rsidRPr="00347E67">
                              <w:t xml:space="preserve">FFS how to carry LP-WUS information, </w:t>
                            </w:r>
                            <w:proofErr w:type="spellStart"/>
                            <w:r w:rsidRPr="00347E67">
                              <w:t>e.g</w:t>
                            </w:r>
                            <w:proofErr w:type="spellEnd"/>
                            <w:r w:rsidRPr="00347E67">
                              <w:t>, by encoded bits (with/without CRC) and/or by OOK sequence selection for ‘ON-OFF’ pattern for OOK symbols of LP-WUS.</w:t>
                            </w:r>
                          </w:p>
                          <w:p w:rsidR="00E9705D" w:rsidRPr="00347E67" w:rsidRDefault="00E9705D" w:rsidP="00E9705D">
                            <w:pPr>
                              <w:pStyle w:val="afc"/>
                              <w:numPr>
                                <w:ilvl w:val="0"/>
                                <w:numId w:val="20"/>
                              </w:numPr>
                              <w:ind w:firstLineChars="0"/>
                              <w:contextualSpacing/>
                            </w:pPr>
                            <w:r w:rsidRPr="00347E67">
                              <w:t xml:space="preserve">FFS how to carry LP-WUS information by overlaid OFDM sequences. </w:t>
                            </w:r>
                          </w:p>
                          <w:p w:rsidR="00E9705D" w:rsidRPr="00347E67" w:rsidRDefault="00E9705D" w:rsidP="00E9705D">
                            <w:pPr>
                              <w:pStyle w:val="afc"/>
                              <w:numPr>
                                <w:ilvl w:val="1"/>
                                <w:numId w:val="20"/>
                              </w:numPr>
                              <w:ind w:firstLineChars="0"/>
                              <w:contextualSpacing/>
                            </w:pPr>
                            <w:r w:rsidRPr="00347E67">
                              <w:t>It doesn’t preclude considering the configuration where a single candidate overlaid OFDM sequence is used</w:t>
                            </w:r>
                          </w:p>
                          <w:p w:rsidR="00E9705D" w:rsidRPr="00347E67" w:rsidRDefault="00E9705D" w:rsidP="00E9705D">
                            <w:pPr>
                              <w:pStyle w:val="afc"/>
                              <w:numPr>
                                <w:ilvl w:val="0"/>
                                <w:numId w:val="20"/>
                              </w:numPr>
                              <w:ind w:firstLineChars="0"/>
                              <w:contextualSpacing/>
                            </w:pPr>
                            <w:r w:rsidRPr="00347E67">
                              <w:t>FFS details of LP-WUS information to trigger PDCCH monitoring (e.g. whether above is applicable to one or more serving cells)</w:t>
                            </w:r>
                          </w:p>
                          <w:p w:rsidR="00E9705D" w:rsidRPr="00347E67" w:rsidRDefault="00E9705D" w:rsidP="00E9705D">
                            <w:pPr>
                              <w:rPr>
                                <w:b/>
                                <w:bCs/>
                                <w:lang w:eastAsia="x-none"/>
                              </w:rPr>
                            </w:pPr>
                            <w:r w:rsidRPr="00347E67">
                              <w:rPr>
                                <w:b/>
                                <w:bCs/>
                                <w:lang w:eastAsia="x-none"/>
                              </w:rPr>
                              <w:t xml:space="preserve">Conclusion: </w:t>
                            </w:r>
                          </w:p>
                          <w:p w:rsidR="00E9705D" w:rsidRPr="00347E67" w:rsidRDefault="00E9705D" w:rsidP="00E9705D">
                            <w:pPr>
                              <w:rPr>
                                <w:lang w:eastAsia="x-none"/>
                              </w:rPr>
                            </w:pPr>
                            <w:r w:rsidRPr="00347E67">
                              <w:rPr>
                                <w:lang w:eastAsia="x-none"/>
                              </w:rPr>
                              <w:t xml:space="preserve">For calibration purposes, companies are encouraged to report the SNR to achieve the coverage of PUSCH for message3, at least with the following assumptions: </w:t>
                            </w:r>
                          </w:p>
                          <w:p w:rsidR="00E9705D" w:rsidRPr="00347E67" w:rsidRDefault="00E9705D" w:rsidP="00E9705D">
                            <w:pPr>
                              <w:pStyle w:val="afc"/>
                              <w:numPr>
                                <w:ilvl w:val="0"/>
                                <w:numId w:val="21"/>
                              </w:numPr>
                              <w:ind w:firstLineChars="0"/>
                              <w:contextualSpacing/>
                            </w:pPr>
                            <w:r w:rsidRPr="00347E67">
                              <w:t>Carrier frequency: 2.6 GHz</w:t>
                            </w:r>
                          </w:p>
                          <w:p w:rsidR="00E9705D" w:rsidRPr="00347E67" w:rsidRDefault="00E9705D" w:rsidP="00E9705D">
                            <w:pPr>
                              <w:pStyle w:val="afc"/>
                              <w:numPr>
                                <w:ilvl w:val="0"/>
                                <w:numId w:val="21"/>
                              </w:numPr>
                              <w:ind w:firstLineChars="0"/>
                              <w:contextualSpacing/>
                            </w:pPr>
                            <w:r w:rsidRPr="00347E67">
                              <w:t>The number of Tx chains: 1</w:t>
                            </w:r>
                          </w:p>
                          <w:p w:rsidR="00E9705D" w:rsidRPr="00347E67" w:rsidRDefault="00E9705D" w:rsidP="00E9705D">
                            <w:pPr>
                              <w:pStyle w:val="afc"/>
                              <w:numPr>
                                <w:ilvl w:val="0"/>
                                <w:numId w:val="21"/>
                              </w:numPr>
                              <w:ind w:firstLineChars="0"/>
                              <w:contextualSpacing/>
                            </w:pPr>
                            <w:r w:rsidRPr="00347E67">
                              <w:t>MIL of MSG 3: use the average one in R17 coverage, i.e.,153.51 dB for non-redcap UE</w:t>
                            </w:r>
                          </w:p>
                          <w:p w:rsidR="00E9705D" w:rsidRPr="00347E67" w:rsidRDefault="00E9705D" w:rsidP="00E9705D">
                            <w:pPr>
                              <w:pStyle w:val="afc"/>
                              <w:numPr>
                                <w:ilvl w:val="0"/>
                                <w:numId w:val="21"/>
                              </w:numPr>
                              <w:ind w:firstLineChars="0"/>
                              <w:contextualSpacing/>
                            </w:pPr>
                            <w:r w:rsidRPr="00347E67">
                              <w:t>Transmit antenna gain correction factors for WUS: up to company report</w:t>
                            </w:r>
                          </w:p>
                          <w:p w:rsidR="00E9705D" w:rsidRPr="00347E67" w:rsidRDefault="00E9705D" w:rsidP="00E9705D">
                            <w:pPr>
                              <w:pStyle w:val="afc"/>
                              <w:numPr>
                                <w:ilvl w:val="0"/>
                                <w:numId w:val="21"/>
                              </w:numPr>
                              <w:ind w:firstLineChars="0"/>
                              <w:contextualSpacing/>
                            </w:pPr>
                            <w:r w:rsidRPr="00347E67">
                              <w:t>Noise Figure: All three values +2dB, +5dB, +8dB on top of NF of MR (7dB) are to be reported, SNR for different assumptions on NF are determined separately</w:t>
                            </w:r>
                          </w:p>
                          <w:p w:rsidR="00E9705D" w:rsidRPr="00E9705D" w:rsidRDefault="00E9705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1in;height:35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" fillcolor="white [3201]" strokeweight=".5pt">
                <v:textbox>
                  <w:txbxContent>
                    <w:p w:rsidR="00E9705D" w:rsidRPr="00347E67" w:rsidRDefault="00E9705D" w:rsidP="00E9705D">
                      <w:pPr>
                        <w:rPr>
                          <w:highlight w:val="green"/>
                          <w:lang w:eastAsia="x-none"/>
                        </w:rPr>
                      </w:pPr>
                      <w:r w:rsidRPr="00347E67">
                        <w:rPr>
                          <w:highlight w:val="green"/>
                          <w:lang w:eastAsia="x-none"/>
                        </w:rPr>
                        <w:t>Agreement</w:t>
                      </w:r>
                    </w:p>
                    <w:p w:rsidR="00E9705D" w:rsidRPr="00347E67" w:rsidRDefault="00E9705D" w:rsidP="00E9705D">
                      <w:pPr>
                        <w:rPr>
                          <w:lang w:eastAsia="x-none"/>
                        </w:rPr>
                      </w:pPr>
                      <w:r w:rsidRPr="00347E67">
                        <w:rPr>
                          <w:lang w:eastAsia="x-none"/>
                        </w:rPr>
                        <w:t>Regarding the LP-WUS information to trigger PDCCH monitoring of RRC connected UEs, at least consider the following：</w:t>
                      </w:r>
                    </w:p>
                    <w:p w:rsidR="00E9705D" w:rsidRPr="00347E67" w:rsidRDefault="00E9705D" w:rsidP="00E9705D">
                      <w:pPr>
                        <w:pStyle w:val="afc"/>
                        <w:numPr>
                          <w:ilvl w:val="0"/>
                          <w:numId w:val="20"/>
                        </w:numPr>
                        <w:ind w:firstLineChars="0"/>
                        <w:contextualSpacing/>
                      </w:pPr>
                      <w:r w:rsidRPr="00347E67">
                        <w:t>Option 1: A bitmap with each bit corresponding to [one or more] UEs</w:t>
                      </w:r>
                    </w:p>
                    <w:p w:rsidR="00E9705D" w:rsidRPr="00347E67" w:rsidRDefault="00E9705D" w:rsidP="00E9705D">
                      <w:pPr>
                        <w:pStyle w:val="afc"/>
                        <w:numPr>
                          <w:ilvl w:val="0"/>
                          <w:numId w:val="20"/>
                        </w:numPr>
                        <w:ind w:firstLineChars="0"/>
                        <w:contextualSpacing/>
                      </w:pPr>
                      <w:r w:rsidRPr="00347E67">
                        <w:t>Option 2: A codepoint value corresponding to one or part of UE identity, e.g., C-RNTI</w:t>
                      </w:r>
                    </w:p>
                    <w:p w:rsidR="00E9705D" w:rsidRPr="00347E67" w:rsidRDefault="00E9705D" w:rsidP="00E9705D">
                      <w:pPr>
                        <w:pStyle w:val="afc"/>
                        <w:numPr>
                          <w:ilvl w:val="0"/>
                          <w:numId w:val="20"/>
                        </w:numPr>
                        <w:ind w:firstLineChars="0"/>
                        <w:contextualSpacing/>
                      </w:pPr>
                      <w:r w:rsidRPr="00347E67">
                        <w:t>Option 3: A codepoint value corresponding to [one or more] UEs</w:t>
                      </w:r>
                    </w:p>
                    <w:p w:rsidR="00E9705D" w:rsidRPr="00347E67" w:rsidRDefault="00E9705D" w:rsidP="00E9705D">
                      <w:pPr>
                        <w:pStyle w:val="afc"/>
                        <w:numPr>
                          <w:ilvl w:val="0"/>
                          <w:numId w:val="20"/>
                        </w:numPr>
                        <w:ind w:firstLineChars="0"/>
                        <w:contextualSpacing/>
                      </w:pPr>
                      <w:r w:rsidRPr="00347E67">
                        <w:t>Option 4: Multiple codepoint values with each corresponding to [one or more] UE(s)</w:t>
                      </w:r>
                    </w:p>
                    <w:p w:rsidR="00E9705D" w:rsidRPr="00347E67" w:rsidRDefault="00E9705D" w:rsidP="00E9705D">
                      <w:pPr>
                        <w:pStyle w:val="afc"/>
                        <w:numPr>
                          <w:ilvl w:val="0"/>
                          <w:numId w:val="20"/>
                        </w:numPr>
                        <w:ind w:firstLineChars="0"/>
                        <w:contextualSpacing/>
                      </w:pPr>
                      <w:r w:rsidRPr="00347E67">
                        <w:t>Option 5: Multiple bit blocks with each corresponding to [one or more] UE(s)</w:t>
                      </w:r>
                    </w:p>
                    <w:p w:rsidR="00E9705D" w:rsidRPr="00347E67" w:rsidRDefault="00E9705D" w:rsidP="00E9705D">
                      <w:pPr>
                        <w:pStyle w:val="afc"/>
                        <w:numPr>
                          <w:ilvl w:val="0"/>
                          <w:numId w:val="20"/>
                        </w:numPr>
                        <w:ind w:firstLineChars="0"/>
                        <w:contextualSpacing/>
                      </w:pPr>
                      <w:r w:rsidRPr="00347E67">
                        <w:t>Combination of above options are not precluded.</w:t>
                      </w:r>
                    </w:p>
                    <w:p w:rsidR="00E9705D" w:rsidRPr="00347E67" w:rsidRDefault="00E9705D" w:rsidP="00E9705D">
                      <w:pPr>
                        <w:pStyle w:val="afc"/>
                        <w:numPr>
                          <w:ilvl w:val="0"/>
                          <w:numId w:val="20"/>
                        </w:numPr>
                        <w:ind w:firstLineChars="0"/>
                        <w:contextualSpacing/>
                      </w:pPr>
                      <w:r w:rsidRPr="00347E67">
                        <w:t xml:space="preserve">FFS how to carry LP-WUS information, </w:t>
                      </w:r>
                      <w:proofErr w:type="spellStart"/>
                      <w:r w:rsidRPr="00347E67">
                        <w:t>e.g</w:t>
                      </w:r>
                      <w:proofErr w:type="spellEnd"/>
                      <w:r w:rsidRPr="00347E67">
                        <w:t>, by encoded bits (with/without CRC) and/or by OOK sequence selection for ‘ON-OFF’ pattern for OOK symbols of LP-WUS.</w:t>
                      </w:r>
                    </w:p>
                    <w:p w:rsidR="00E9705D" w:rsidRPr="00347E67" w:rsidRDefault="00E9705D" w:rsidP="00E9705D">
                      <w:pPr>
                        <w:pStyle w:val="afc"/>
                        <w:numPr>
                          <w:ilvl w:val="0"/>
                          <w:numId w:val="20"/>
                        </w:numPr>
                        <w:ind w:firstLineChars="0"/>
                        <w:contextualSpacing/>
                      </w:pPr>
                      <w:r w:rsidRPr="00347E67">
                        <w:t xml:space="preserve">FFS how to carry LP-WUS information by overlaid OFDM sequences. </w:t>
                      </w:r>
                    </w:p>
                    <w:p w:rsidR="00E9705D" w:rsidRPr="00347E67" w:rsidRDefault="00E9705D" w:rsidP="00E9705D">
                      <w:pPr>
                        <w:pStyle w:val="afc"/>
                        <w:numPr>
                          <w:ilvl w:val="1"/>
                          <w:numId w:val="20"/>
                        </w:numPr>
                        <w:ind w:firstLineChars="0"/>
                        <w:contextualSpacing/>
                      </w:pPr>
                      <w:r w:rsidRPr="00347E67">
                        <w:t>It doesn’t preclude considering the configuration where a single candidate overlaid OFDM sequence is used</w:t>
                      </w:r>
                    </w:p>
                    <w:p w:rsidR="00E9705D" w:rsidRPr="00347E67" w:rsidRDefault="00E9705D" w:rsidP="00E9705D">
                      <w:pPr>
                        <w:pStyle w:val="afc"/>
                        <w:numPr>
                          <w:ilvl w:val="0"/>
                          <w:numId w:val="20"/>
                        </w:numPr>
                        <w:ind w:firstLineChars="0"/>
                        <w:contextualSpacing/>
                      </w:pPr>
                      <w:r w:rsidRPr="00347E67">
                        <w:t>FFS details of LP-WUS information to trigger PDCCH monitoring (e.g. whether above is applicable to one or more serving cells)</w:t>
                      </w:r>
                    </w:p>
                    <w:p w:rsidR="00E9705D" w:rsidRPr="00347E67" w:rsidRDefault="00E9705D" w:rsidP="00E9705D">
                      <w:pPr>
                        <w:rPr>
                          <w:b/>
                          <w:bCs/>
                          <w:lang w:eastAsia="x-none"/>
                        </w:rPr>
                      </w:pPr>
                      <w:r w:rsidRPr="00347E67">
                        <w:rPr>
                          <w:b/>
                          <w:bCs/>
                          <w:lang w:eastAsia="x-none"/>
                        </w:rPr>
                        <w:t xml:space="preserve">Conclusion: </w:t>
                      </w:r>
                    </w:p>
                    <w:p w:rsidR="00E9705D" w:rsidRPr="00347E67" w:rsidRDefault="00E9705D" w:rsidP="00E9705D">
                      <w:pPr>
                        <w:rPr>
                          <w:lang w:eastAsia="x-none"/>
                        </w:rPr>
                      </w:pPr>
                      <w:r w:rsidRPr="00347E67">
                        <w:rPr>
                          <w:lang w:eastAsia="x-none"/>
                        </w:rPr>
                        <w:t xml:space="preserve">For calibration purposes, companies are encouraged to report the SNR to achieve the coverage of PUSCH for message3, at least with the following assumptions: </w:t>
                      </w:r>
                    </w:p>
                    <w:p w:rsidR="00E9705D" w:rsidRPr="00347E67" w:rsidRDefault="00E9705D" w:rsidP="00E9705D">
                      <w:pPr>
                        <w:pStyle w:val="afc"/>
                        <w:numPr>
                          <w:ilvl w:val="0"/>
                          <w:numId w:val="21"/>
                        </w:numPr>
                        <w:ind w:firstLineChars="0"/>
                        <w:contextualSpacing/>
                      </w:pPr>
                      <w:r w:rsidRPr="00347E67">
                        <w:t>Carrier frequency: 2.6 GHz</w:t>
                      </w:r>
                    </w:p>
                    <w:p w:rsidR="00E9705D" w:rsidRPr="00347E67" w:rsidRDefault="00E9705D" w:rsidP="00E9705D">
                      <w:pPr>
                        <w:pStyle w:val="afc"/>
                        <w:numPr>
                          <w:ilvl w:val="0"/>
                          <w:numId w:val="21"/>
                        </w:numPr>
                        <w:ind w:firstLineChars="0"/>
                        <w:contextualSpacing/>
                      </w:pPr>
                      <w:r w:rsidRPr="00347E67">
                        <w:t>The number of Tx chains: 1</w:t>
                      </w:r>
                    </w:p>
                    <w:p w:rsidR="00E9705D" w:rsidRPr="00347E67" w:rsidRDefault="00E9705D" w:rsidP="00E9705D">
                      <w:pPr>
                        <w:pStyle w:val="afc"/>
                        <w:numPr>
                          <w:ilvl w:val="0"/>
                          <w:numId w:val="21"/>
                        </w:numPr>
                        <w:ind w:firstLineChars="0"/>
                        <w:contextualSpacing/>
                      </w:pPr>
                      <w:r w:rsidRPr="00347E67">
                        <w:t>MIL of MSG 3: use the average one in R17 coverage, i.e.,153.51 dB for non-redcap UE</w:t>
                      </w:r>
                    </w:p>
                    <w:p w:rsidR="00E9705D" w:rsidRPr="00347E67" w:rsidRDefault="00E9705D" w:rsidP="00E9705D">
                      <w:pPr>
                        <w:pStyle w:val="afc"/>
                        <w:numPr>
                          <w:ilvl w:val="0"/>
                          <w:numId w:val="21"/>
                        </w:numPr>
                        <w:ind w:firstLineChars="0"/>
                        <w:contextualSpacing/>
                      </w:pPr>
                      <w:r w:rsidRPr="00347E67">
                        <w:t>Transmit antenna gain correction factors for WUS: up to company report</w:t>
                      </w:r>
                    </w:p>
                    <w:p w:rsidR="00E9705D" w:rsidRPr="00347E67" w:rsidRDefault="00E9705D" w:rsidP="00E9705D">
                      <w:pPr>
                        <w:pStyle w:val="afc"/>
                        <w:numPr>
                          <w:ilvl w:val="0"/>
                          <w:numId w:val="21"/>
                        </w:numPr>
                        <w:ind w:firstLineChars="0"/>
                        <w:contextualSpacing/>
                      </w:pPr>
                      <w:r w:rsidRPr="00347E67">
                        <w:t>Noise Figure: All three values +2dB, +5dB, +8dB on top of NF of MR (7dB) are to be reported, SNR for different assumptions on NF are determined separately</w:t>
                      </w:r>
                    </w:p>
                    <w:p w:rsidR="00E9705D" w:rsidRPr="00E9705D" w:rsidRDefault="00E9705D"/>
                  </w:txbxContent>
                </v:textbox>
                <w10:anchorlock/>
              </v:shape>
            </w:pict>
          </mc:Fallback>
        </mc:AlternateContent>
      </w:r>
    </w:p>
    <w:p w:rsidR="00E9705D" w:rsidRDefault="00E9705D" w:rsidP="00580C55">
      <w:pPr>
        <w:rPr>
          <w:rFonts w:eastAsia="等线"/>
          <w:lang w:eastAsia="zh-CN"/>
        </w:rPr>
      </w:pPr>
      <w:r>
        <w:rPr>
          <w:rFonts w:eastAsia="等线" w:hint="eastAsia"/>
          <w:lang w:eastAsia="zh-CN"/>
        </w:rPr>
        <w:t>A</w:t>
      </w:r>
      <w:r>
        <w:rPr>
          <w:rFonts w:eastAsia="等线"/>
          <w:lang w:eastAsia="zh-CN"/>
        </w:rPr>
        <w:t>s listed in the agreement, the NF “</w:t>
      </w:r>
      <w:r w:rsidRPr="00347E67">
        <w:t>+2dB, +5dB, +8dB on top of NF of MR (7dB) are to be reported</w:t>
      </w:r>
      <w:r>
        <w:rPr>
          <w:rFonts w:eastAsia="等线"/>
          <w:lang w:eastAsia="zh-CN"/>
        </w:rPr>
        <w:t>”. So currently RAN1 is using a delta method comparing to MR to derive the LR SNR and NF. As we have already agreed on that to reusing legacy REFSENS requirement definition, it is proposed to wait for the NF and SNR study outcome of RAN1 to further determine the REFSENS requirement.</w:t>
      </w:r>
    </w:p>
    <w:p w:rsidR="00E9705D" w:rsidRPr="00E9705D" w:rsidRDefault="00E9705D" w:rsidP="00580C55">
      <w:pPr>
        <w:rPr>
          <w:rFonts w:eastAsia="等线"/>
          <w:b/>
          <w:lang w:eastAsia="zh-CN"/>
        </w:rPr>
      </w:pPr>
      <w:r w:rsidRPr="00E9705D">
        <w:rPr>
          <w:rFonts w:eastAsia="等线" w:hint="eastAsia"/>
          <w:b/>
          <w:lang w:eastAsia="zh-CN"/>
        </w:rPr>
        <w:t>O</w:t>
      </w:r>
      <w:r w:rsidRPr="00E9705D">
        <w:rPr>
          <w:rFonts w:eastAsia="等线"/>
          <w:b/>
          <w:lang w:eastAsia="zh-CN"/>
        </w:rPr>
        <w:t>bservation 3: RAN1 use delta method to consider NF of LR compared to MR and to derive the required SNR.</w:t>
      </w:r>
    </w:p>
    <w:p w:rsidR="00E9705D" w:rsidRPr="00E9705D" w:rsidRDefault="00E9705D" w:rsidP="00580C55">
      <w:pPr>
        <w:rPr>
          <w:rFonts w:eastAsia="等线"/>
          <w:b/>
          <w:lang w:eastAsia="zh-CN"/>
        </w:rPr>
      </w:pPr>
      <w:r w:rsidRPr="00E9705D">
        <w:rPr>
          <w:rFonts w:eastAsia="等线" w:hint="eastAsia"/>
          <w:b/>
          <w:lang w:eastAsia="zh-CN"/>
        </w:rPr>
        <w:t>P</w:t>
      </w:r>
      <w:r w:rsidRPr="00E9705D">
        <w:rPr>
          <w:rFonts w:eastAsia="等线"/>
          <w:b/>
          <w:lang w:eastAsia="zh-CN"/>
        </w:rPr>
        <w:t>roposal 2: To wait for the RAN1 study of NF and SNR to further determine the REFSENS requirement.</w:t>
      </w:r>
    </w:p>
    <w:p w:rsidR="003A046D" w:rsidRDefault="00986414">
      <w:pPr>
        <w:pStyle w:val="1"/>
        <w:ind w:left="0" w:firstLine="0"/>
      </w:pPr>
      <w:r>
        <w:t>3</w:t>
      </w:r>
      <w:r>
        <w:tab/>
        <w:t>Conclusions</w:t>
      </w:r>
    </w:p>
    <w:p w:rsidR="00E9705D" w:rsidRPr="00E9705D" w:rsidRDefault="00E9705D" w:rsidP="006B043C">
      <w:pPr>
        <w:rPr>
          <w:rFonts w:eastAsia="等线"/>
          <w:lang w:eastAsia="zh-CN"/>
        </w:rPr>
      </w:pPr>
      <w:r>
        <w:rPr>
          <w:rFonts w:eastAsia="等线" w:hint="eastAsia"/>
          <w:lang w:eastAsia="zh-CN"/>
        </w:rPr>
        <w:t>I</w:t>
      </w:r>
      <w:r>
        <w:rPr>
          <w:rFonts w:eastAsia="等线"/>
          <w:lang w:eastAsia="zh-CN"/>
        </w:rPr>
        <w:t>n this contribution, we give further discussion on LP-WUS REFSENS requirement.</w:t>
      </w:r>
    </w:p>
    <w:p w:rsidR="00E9705D" w:rsidRDefault="00E9705D" w:rsidP="00E9705D">
      <w:pPr>
        <w:rPr>
          <w:rFonts w:eastAsia="等线"/>
          <w:b/>
          <w:lang w:eastAsia="zh-CN"/>
        </w:rPr>
      </w:pPr>
      <w:r w:rsidRPr="001E07E3">
        <w:rPr>
          <w:rFonts w:eastAsia="等线" w:hint="eastAsia"/>
          <w:b/>
          <w:lang w:eastAsia="zh-CN"/>
        </w:rPr>
        <w:t>O</w:t>
      </w:r>
      <w:r w:rsidRPr="001E07E3">
        <w:rPr>
          <w:rFonts w:eastAsia="等线"/>
          <w:b/>
          <w:lang w:eastAsia="zh-CN"/>
        </w:rPr>
        <w:t>bservation 1: For simulation perspective, the MDR and FAR are used as 1% and 1% respectively.</w:t>
      </w:r>
    </w:p>
    <w:p w:rsidR="00E9705D" w:rsidRPr="00305CF5" w:rsidRDefault="00E9705D" w:rsidP="00E9705D">
      <w:pPr>
        <w:rPr>
          <w:rFonts w:eastAsia="等线"/>
          <w:b/>
          <w:lang w:eastAsia="zh-CN"/>
        </w:rPr>
      </w:pPr>
      <w:r w:rsidRPr="00305CF5">
        <w:rPr>
          <w:rFonts w:eastAsia="等线" w:hint="eastAsia"/>
          <w:b/>
          <w:lang w:eastAsia="zh-CN"/>
        </w:rPr>
        <w:t>O</w:t>
      </w:r>
      <w:r w:rsidRPr="00305CF5">
        <w:rPr>
          <w:rFonts w:eastAsia="等线"/>
          <w:b/>
          <w:lang w:eastAsia="zh-CN"/>
        </w:rPr>
        <w:t>bservation 2: The conclusion of Rel-18 SI doesn’t give a concrete value of FAR.</w:t>
      </w:r>
    </w:p>
    <w:p w:rsidR="00E9705D" w:rsidRPr="00E9705D" w:rsidRDefault="00E9705D" w:rsidP="00E9705D">
      <w:pPr>
        <w:rPr>
          <w:rFonts w:eastAsia="等线"/>
          <w:b/>
          <w:lang w:eastAsia="zh-CN"/>
        </w:rPr>
      </w:pPr>
      <w:r w:rsidRPr="00E9705D">
        <w:rPr>
          <w:rFonts w:eastAsia="等线" w:hint="eastAsia"/>
          <w:b/>
          <w:lang w:eastAsia="zh-CN"/>
        </w:rPr>
        <w:t>O</w:t>
      </w:r>
      <w:r w:rsidRPr="00E9705D">
        <w:rPr>
          <w:rFonts w:eastAsia="等线"/>
          <w:b/>
          <w:lang w:eastAsia="zh-CN"/>
        </w:rPr>
        <w:t>bservation 3: RAN1 use delta method to consider NF of LR compared to MR and to derive the required SNR.</w:t>
      </w:r>
    </w:p>
    <w:p w:rsidR="00E9705D" w:rsidRPr="00305CF5" w:rsidRDefault="00E9705D" w:rsidP="00E9705D">
      <w:pPr>
        <w:rPr>
          <w:rFonts w:eastAsia="等线"/>
          <w:b/>
          <w:lang w:eastAsia="zh-CN"/>
        </w:rPr>
      </w:pPr>
      <w:r w:rsidRPr="00305CF5">
        <w:rPr>
          <w:rFonts w:eastAsia="等线" w:hint="eastAsia"/>
          <w:b/>
          <w:lang w:eastAsia="zh-CN"/>
        </w:rPr>
        <w:t>P</w:t>
      </w:r>
      <w:r w:rsidRPr="00305CF5">
        <w:rPr>
          <w:rFonts w:eastAsia="等线"/>
          <w:b/>
          <w:lang w:eastAsia="zh-CN"/>
        </w:rPr>
        <w:t>roposal 1: It is proposed to set the 1% missed detection rate as the performance metric for LP-WUS REFSENS requirement and not to limit the FAR.</w:t>
      </w:r>
    </w:p>
    <w:p w:rsidR="00E9705D" w:rsidRPr="00E9705D" w:rsidRDefault="00E9705D" w:rsidP="00E9705D">
      <w:pPr>
        <w:rPr>
          <w:rFonts w:eastAsia="等线"/>
          <w:b/>
          <w:lang w:eastAsia="zh-CN"/>
        </w:rPr>
      </w:pPr>
      <w:r w:rsidRPr="00E9705D">
        <w:rPr>
          <w:rFonts w:eastAsia="等线" w:hint="eastAsia"/>
          <w:b/>
          <w:lang w:eastAsia="zh-CN"/>
        </w:rPr>
        <w:t>P</w:t>
      </w:r>
      <w:r w:rsidRPr="00E9705D">
        <w:rPr>
          <w:rFonts w:eastAsia="等线"/>
          <w:b/>
          <w:lang w:eastAsia="zh-CN"/>
        </w:rPr>
        <w:t>roposal 2: To wait for the RAN1 study of NF and SNR to further determine the REFSENS requirement.</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BB2E5A" w:rsidRPr="00456988">
        <w:rPr>
          <w:rFonts w:eastAsia="华文楷体"/>
          <w:szCs w:val="28"/>
        </w:rPr>
        <w:t>R4-2406619</w:t>
      </w:r>
      <w:r w:rsidR="00265891">
        <w:rPr>
          <w:rFonts w:eastAsia="华文楷体"/>
          <w:szCs w:val="28"/>
        </w:rPr>
        <w:t xml:space="preserve"> </w:t>
      </w:r>
      <w:r w:rsidR="00265891">
        <w:rPr>
          <w:rFonts w:eastAsia="华文楷体"/>
          <w:szCs w:val="28"/>
        </w:rPr>
        <w:tab/>
      </w:r>
      <w:r w:rsidR="00BB2E5A" w:rsidRPr="00456988">
        <w:rPr>
          <w:rFonts w:eastAsia="华文楷体"/>
          <w:szCs w:val="28"/>
        </w:rPr>
        <w:t>WF on NR LP-WUS UE requirements</w:t>
      </w:r>
      <w:r w:rsidR="00BB2E5A">
        <w:rPr>
          <w:rFonts w:eastAsia="华文楷体"/>
          <w:szCs w:val="28"/>
        </w:rPr>
        <w:t>, VIVO</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B2E" w:rsidRDefault="009F7B2E" w:rsidP="006426F4">
      <w:pPr>
        <w:spacing w:after="0"/>
      </w:pPr>
      <w:r>
        <w:separator/>
      </w:r>
    </w:p>
  </w:endnote>
  <w:endnote w:type="continuationSeparator" w:id="0">
    <w:p w:rsidR="009F7B2E" w:rsidRDefault="009F7B2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B2E" w:rsidRDefault="009F7B2E" w:rsidP="006426F4">
      <w:pPr>
        <w:spacing w:after="0"/>
      </w:pPr>
      <w:r>
        <w:separator/>
      </w:r>
    </w:p>
  </w:footnote>
  <w:footnote w:type="continuationSeparator" w:id="0">
    <w:p w:rsidR="009F7B2E" w:rsidRDefault="009F7B2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20"/>
  </w:num>
  <w:num w:numId="2">
    <w:abstractNumId w:val="1"/>
  </w:num>
  <w:num w:numId="3">
    <w:abstractNumId w:val="16"/>
  </w:num>
  <w:num w:numId="4">
    <w:abstractNumId w:val="12"/>
  </w:num>
  <w:num w:numId="5">
    <w:abstractNumId w:val="18"/>
  </w:num>
  <w:num w:numId="6">
    <w:abstractNumId w:val="14"/>
  </w:num>
  <w:num w:numId="7">
    <w:abstractNumId w:val="6"/>
  </w:num>
  <w:num w:numId="8">
    <w:abstractNumId w:val="9"/>
  </w:num>
  <w:num w:numId="9">
    <w:abstractNumId w:val="3"/>
  </w:num>
  <w:num w:numId="10">
    <w:abstractNumId w:val="19"/>
  </w:num>
  <w:num w:numId="11">
    <w:abstractNumId w:val="7"/>
  </w:num>
  <w:num w:numId="12">
    <w:abstractNumId w:val="5"/>
  </w:num>
  <w:num w:numId="13">
    <w:abstractNumId w:val="17"/>
  </w:num>
  <w:num w:numId="14">
    <w:abstractNumId w:val="11"/>
  </w:num>
  <w:num w:numId="15">
    <w:abstractNumId w:val="13"/>
  </w:num>
  <w:num w:numId="16">
    <w:abstractNumId w:val="4"/>
  </w:num>
  <w:num w:numId="17">
    <w:abstractNumId w:val="0"/>
  </w:num>
  <w:num w:numId="18">
    <w:abstractNumId w:val="8"/>
  </w:num>
  <w:num w:numId="19">
    <w:abstractNumId w:val="10"/>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7E3"/>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5CF5"/>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47D"/>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237"/>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9FC"/>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02E"/>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B2E"/>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126"/>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4D09"/>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263"/>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58A"/>
    <w:rsid w:val="00BA662C"/>
    <w:rsid w:val="00BA68E0"/>
    <w:rsid w:val="00BA692B"/>
    <w:rsid w:val="00BA6EF1"/>
    <w:rsid w:val="00BA76B8"/>
    <w:rsid w:val="00BA7ECB"/>
    <w:rsid w:val="00BB107D"/>
    <w:rsid w:val="00BB2377"/>
    <w:rsid w:val="00BB28F3"/>
    <w:rsid w:val="00BB299A"/>
    <w:rsid w:val="00BB2E5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5F0"/>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57ECD"/>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6C13"/>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5D"/>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683"/>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1B79"/>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0E4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B6B089"/>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D1734E-E964-44A0-AD8F-026C8BD66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4981</TotalTime>
  <Pages>2</Pages>
  <Words>474</Words>
  <Characters>2704</Characters>
  <Application>Microsoft Office Word</Application>
  <DocSecurity>0</DocSecurity>
  <Lines>22</Lines>
  <Paragraphs>6</Paragraphs>
  <ScaleCrop>false</ScaleCrop>
  <Company>Spirent Communications</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146</cp:revision>
  <cp:lastPrinted>2019-08-07T05:09:00Z</cp:lastPrinted>
  <dcterms:created xsi:type="dcterms:W3CDTF">2023-07-21T10:04:00Z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